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Phần A. Xác định loại thang đo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Biến 'Giới tính'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2: Biến 'Nhóm máu'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3: Biến 'Màu sắc yêu thích'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4: Biến 'Trình độ học vấn'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5: Biến 'Mức độ hài lòng'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6: Biến 'Xếp hạng nhân viên'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7: Biến 'Nhiệt độ (°C)'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8: Trong khảo sát sinh viên, biến 'Khoa đang học'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9: Trong khảo sát sinh viên, biến 'Điểm trung bình (GPA)'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10: Trong khảo sát sinh viên, biến 'Mức độ hài lòng với chất lượng đào tạo (1–5)'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11: Trong khảo sát sinh viên, biến 'Thu nhập hàng tháng'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12: Trong khảo sát khách hàng, biến 'Giới tính'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13: Trong khảo sát khách hàng, biến 'Độ tuổi'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14: Trong khảo sát khách hàng, biến 'Xếp hạng mức độ trung thành'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15: Trong khảo sát khách hàng, biến 'Số tiền chi tiêu mỗi tháng'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16: Biến 'Số điện thoại'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17: Biến 'Mức độ đồng ý' (1–5)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18: Biến 'Thu nhập'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19: Biến 'Nhiệt độ (°C)'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20: Biến 'Chiều cao'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